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DFD0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2287EE7A" w14:textId="14074E8A" w:rsidR="006237F4" w:rsidRPr="00E52462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E52462">
        <w:rPr>
          <w:rFonts w:asciiTheme="minorHAnsi" w:hAnsiTheme="minorHAnsi" w:cstheme="minorHAnsi"/>
          <w:sz w:val="24"/>
          <w:szCs w:val="24"/>
          <w:lang w:val="sr-Latn-RS"/>
        </w:rPr>
        <w:t>Na osnovu člana 133. Zakona o tržištu kapitala</w:t>
      </w:r>
      <w:r w:rsidR="00E52462" w:rsidRPr="00E52462">
        <w:t xml:space="preserve"> </w:t>
      </w:r>
      <w:r w:rsidR="00E52462" w:rsidRPr="00E52462">
        <w:rPr>
          <w:rFonts w:asciiTheme="minorHAnsi" w:hAnsiTheme="minorHAnsi" w:cstheme="minorHAnsi"/>
          <w:sz w:val="24"/>
          <w:szCs w:val="24"/>
          <w:lang w:val="sr-Latn-RS"/>
        </w:rPr>
        <w:t>("Sl. glasnik RS", br. 129/2021 i 109/2025)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 xml:space="preserve"> i člana 329. Zakona o privrednim društvima („Sl. glasnik RS“, br. 36/2011, 99/2011, 83/2014 - dr. zakon, 5/2015, 44/2018, 95/2018, 91/2019, 109/2021 i 19/2025), Skupština akcionara akcionarskog društva </w:t>
      </w:r>
      <w:r w:rsidR="00E52462" w:rsidRPr="00E52462">
        <w:rPr>
          <w:rFonts w:asciiTheme="minorHAnsi" w:hAnsiTheme="minorHAnsi" w:cstheme="minorHAnsi"/>
          <w:sz w:val="24"/>
          <w:szCs w:val="24"/>
          <w:lang w:val="sr-Latn-RS"/>
        </w:rPr>
        <w:t>FSU AD BEOGRAD (NOVI BEOGRAD), Bulevar Mihajla Pupina br. 10Z, Beograd, Novi Beograd, matični broj: 07007400</w:t>
      </w:r>
      <w:r w:rsidR="0099122B">
        <w:rPr>
          <w:rFonts w:asciiTheme="minorHAnsi" w:hAnsiTheme="minorHAnsi" w:cstheme="minorHAnsi"/>
          <w:sz w:val="24"/>
          <w:szCs w:val="24"/>
          <w:lang w:val="sr-Latn-RS"/>
        </w:rPr>
        <w:t xml:space="preserve">, PIB: </w:t>
      </w:r>
      <w:r w:rsidR="0099122B" w:rsidRPr="0099122B">
        <w:rPr>
          <w:rFonts w:asciiTheme="minorHAnsi" w:hAnsiTheme="minorHAnsi" w:cstheme="minorHAnsi"/>
          <w:sz w:val="24"/>
          <w:szCs w:val="24"/>
          <w:lang w:val="sr-Latn-RS"/>
        </w:rPr>
        <w:t>100165343</w:t>
      </w:r>
      <w:r w:rsidR="0099122B">
        <w:rPr>
          <w:rFonts w:asciiTheme="minorHAnsi" w:hAnsiTheme="minorHAnsi" w:cstheme="minorHAnsi"/>
          <w:sz w:val="24"/>
          <w:szCs w:val="24"/>
          <w:lang w:val="sr-Latn-RS"/>
        </w:rPr>
        <w:t xml:space="preserve"> 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>(</w:t>
      </w:r>
      <w:r w:rsidR="00E52462">
        <w:rPr>
          <w:rFonts w:asciiTheme="minorHAnsi" w:hAnsiTheme="minorHAnsi" w:cstheme="minorHAnsi"/>
          <w:sz w:val="24"/>
          <w:szCs w:val="24"/>
          <w:lang w:val="sr-Latn-RS"/>
        </w:rPr>
        <w:t>u daljem tekstu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>:</w:t>
      </w:r>
      <w:r w:rsidR="00E52462">
        <w:rPr>
          <w:rFonts w:asciiTheme="minorHAnsi" w:hAnsiTheme="minorHAnsi" w:cstheme="minorHAnsi"/>
          <w:sz w:val="24"/>
          <w:szCs w:val="24"/>
          <w:lang w:val="sr-Latn-RS"/>
        </w:rPr>
        <w:t xml:space="preserve"> 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>„</w:t>
      </w:r>
      <w:r w:rsidRPr="00E52462">
        <w:rPr>
          <w:rFonts w:asciiTheme="minorHAnsi" w:hAnsiTheme="minorHAnsi" w:cstheme="minorHAnsi"/>
          <w:b/>
          <w:sz w:val="24"/>
          <w:szCs w:val="24"/>
          <w:lang w:val="sr-Latn-RS"/>
        </w:rPr>
        <w:t>Društvo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 xml:space="preserve">“), na </w:t>
      </w:r>
      <w:r w:rsidR="00935033">
        <w:rPr>
          <w:rFonts w:asciiTheme="minorHAnsi" w:hAnsiTheme="minorHAnsi" w:cstheme="minorHAnsi"/>
          <w:sz w:val="24"/>
          <w:szCs w:val="24"/>
          <w:lang w:val="sr-Latn-RS"/>
        </w:rPr>
        <w:t>redovnoj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 xml:space="preserve"> sednici održanoj </w:t>
      </w:r>
      <w:r w:rsidR="00935033">
        <w:rPr>
          <w:rFonts w:asciiTheme="minorHAnsi" w:hAnsiTheme="minorHAnsi" w:cstheme="minorHAnsi"/>
          <w:sz w:val="24"/>
          <w:szCs w:val="24"/>
          <w:lang w:val="sr-Latn-RS"/>
        </w:rPr>
        <w:t>dana 30</w:t>
      </w:r>
      <w:r w:rsidRPr="004E5F22">
        <w:rPr>
          <w:rFonts w:asciiTheme="minorHAnsi" w:hAnsiTheme="minorHAnsi" w:cstheme="minorHAnsi"/>
          <w:sz w:val="24"/>
          <w:szCs w:val="24"/>
          <w:lang w:val="sr-Latn-RS"/>
        </w:rPr>
        <w:t>.0</w:t>
      </w:r>
      <w:r w:rsidR="004E5F22" w:rsidRPr="004E5F22">
        <w:rPr>
          <w:rFonts w:asciiTheme="minorHAnsi" w:hAnsiTheme="minorHAnsi" w:cstheme="minorHAnsi"/>
          <w:sz w:val="24"/>
          <w:szCs w:val="24"/>
          <w:lang w:val="sr-Latn-RS"/>
        </w:rPr>
        <w:t>6</w:t>
      </w:r>
      <w:r w:rsidRPr="004E5F22">
        <w:rPr>
          <w:rFonts w:asciiTheme="minorHAnsi" w:hAnsiTheme="minorHAnsi" w:cstheme="minorHAnsi"/>
          <w:sz w:val="24"/>
          <w:szCs w:val="24"/>
          <w:lang w:val="sr-Latn-RS"/>
        </w:rPr>
        <w:t>.2026.</w:t>
      </w:r>
      <w:r w:rsidRPr="00E52462">
        <w:rPr>
          <w:rFonts w:asciiTheme="minorHAnsi" w:hAnsiTheme="minorHAnsi" w:cstheme="minorHAnsi"/>
          <w:sz w:val="24"/>
          <w:szCs w:val="24"/>
          <w:lang w:val="sr-Latn-RS"/>
        </w:rPr>
        <w:t xml:space="preserve"> godine, donela je sledeću:</w:t>
      </w:r>
    </w:p>
    <w:p w14:paraId="53D495D6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1D851294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ODLUKU</w:t>
      </w:r>
    </w:p>
    <w:p w14:paraId="15267775" w14:textId="1D8218F8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 xml:space="preserve">O POVLAČENJU AKCIJA </w:t>
      </w:r>
      <w:r w:rsidR="004E5F22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FSU AD</w:t>
      </w:r>
    </w:p>
    <w:p w14:paraId="7FC1861D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sa MTP Belex tržišni segment MTP akcije i prestanku svojstva javnog društva</w:t>
      </w:r>
    </w:p>
    <w:p w14:paraId="2966D4DD" w14:textId="77777777" w:rsidR="006237F4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6CBB42C2" w14:textId="77777777" w:rsidR="00194876" w:rsidRPr="006B6F36" w:rsidRDefault="00194876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6900EF76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1</w:t>
      </w:r>
    </w:p>
    <w:p w14:paraId="63EF5F27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71223A79" w14:textId="348CB5E0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 xml:space="preserve">Povlače se akcije sa MTP Belex tržišni segment MTP akcije, i to </w:t>
      </w:r>
      <w:r w:rsidR="00FE55C6" w:rsidRPr="00FE55C6">
        <w:rPr>
          <w:rFonts w:asciiTheme="minorHAnsi" w:hAnsiTheme="minorHAnsi" w:cstheme="minorHAnsi"/>
          <w:sz w:val="24"/>
          <w:szCs w:val="24"/>
          <w:lang w:val="sr-Latn-RS"/>
        </w:rPr>
        <w:t xml:space="preserve">183,162 </w:t>
      </w:r>
      <w:r w:rsidRPr="006B6F36">
        <w:rPr>
          <w:rFonts w:asciiTheme="minorHAnsi" w:hAnsiTheme="minorHAnsi" w:cstheme="minorHAnsi"/>
          <w:sz w:val="24"/>
          <w:szCs w:val="24"/>
          <w:lang w:val="sr-Latn-RS"/>
        </w:rPr>
        <w:t>akcija, CFI kod: ESVUFR, ISIN broj:</w:t>
      </w:r>
      <w:r w:rsidR="00FE55C6" w:rsidRPr="00FE55C6">
        <w:t xml:space="preserve"> </w:t>
      </w:r>
      <w:r w:rsidR="00FE55C6" w:rsidRPr="00FE55C6">
        <w:rPr>
          <w:rFonts w:asciiTheme="minorHAnsi" w:hAnsiTheme="minorHAnsi" w:cstheme="minorHAnsi"/>
          <w:sz w:val="24"/>
          <w:szCs w:val="24"/>
          <w:lang w:val="sr-Latn-RS"/>
        </w:rPr>
        <w:t>RSFSUBE12581</w:t>
      </w:r>
      <w:r w:rsidRPr="006B6F36">
        <w:rPr>
          <w:rFonts w:asciiTheme="minorHAnsi" w:hAnsiTheme="minorHAnsi" w:cstheme="minorHAnsi"/>
          <w:sz w:val="24"/>
          <w:szCs w:val="24"/>
          <w:lang w:val="sr-Latn-RS"/>
        </w:rPr>
        <w:t xml:space="preserve">, izdavaoca </w:t>
      </w:r>
      <w:r w:rsidR="00FE55C6" w:rsidRPr="00FE55C6">
        <w:rPr>
          <w:rFonts w:asciiTheme="minorHAnsi" w:hAnsiTheme="minorHAnsi" w:cstheme="minorHAnsi"/>
          <w:sz w:val="24"/>
          <w:szCs w:val="24"/>
          <w:lang w:val="sr-Latn-RS"/>
        </w:rPr>
        <w:t>FSU AD BEOGRAD (NOVI BEOGRAD), Bulevar Mihajla Pupina br. 10Z, Beograd, Novi Beograd, matični broj: 07007400</w:t>
      </w:r>
      <w:r w:rsidR="00FE55C6">
        <w:rPr>
          <w:rFonts w:asciiTheme="minorHAnsi" w:hAnsiTheme="minorHAnsi" w:cstheme="minorHAnsi"/>
          <w:sz w:val="24"/>
          <w:szCs w:val="24"/>
          <w:lang w:val="sr-Latn-RS"/>
        </w:rPr>
        <w:t>.</w:t>
      </w:r>
    </w:p>
    <w:p w14:paraId="492A35F5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7364D789" w14:textId="77777777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 xml:space="preserve">Povlačenjem akcija Društvu prestaje svojstvo javnog društva i biće obrisano iz Registra javnih društava koji vodi Komisija za hartije od vrednosti. </w:t>
      </w:r>
    </w:p>
    <w:p w14:paraId="7EAD934F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63F9374E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2</w:t>
      </w:r>
    </w:p>
    <w:p w14:paraId="6ACBA40B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21612BBD" w14:textId="3E6416C1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 xml:space="preserve">Konstatuje se da su ispunjeni uslovi za isključenje akcija Društva sa regulisanog tržišta propisani članom 133. Zakona o tržištu kapitala, </w:t>
      </w:r>
      <w:r w:rsidR="000A6FC7">
        <w:rPr>
          <w:rFonts w:asciiTheme="minorHAnsi" w:hAnsiTheme="minorHAnsi" w:cstheme="minorHAnsi"/>
          <w:sz w:val="24"/>
          <w:szCs w:val="24"/>
          <w:lang w:val="sr-Latn-RS"/>
        </w:rPr>
        <w:t>i to</w:t>
      </w:r>
      <w:r w:rsidRPr="006B6F36">
        <w:rPr>
          <w:rFonts w:asciiTheme="minorHAnsi" w:hAnsiTheme="minorHAnsi" w:cstheme="minorHAnsi"/>
          <w:sz w:val="24"/>
          <w:szCs w:val="24"/>
          <w:lang w:val="sr-Latn-RS"/>
        </w:rPr>
        <w:t>:</w:t>
      </w:r>
    </w:p>
    <w:p w14:paraId="27D7C150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1B1FD0C3" w14:textId="77777777" w:rsidR="006237F4" w:rsidRPr="006B6F36" w:rsidRDefault="00000000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Društvo ima manje od 10.000 akcionara;</w:t>
      </w:r>
    </w:p>
    <w:p w14:paraId="2E98933F" w14:textId="77777777" w:rsidR="006237F4" w:rsidRPr="006B6F36" w:rsidRDefault="00000000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U periodu od tri meseca koji prethodi danu donošenja odluke o sazivanju vanredne sednice skupštine akcionara Društva na kojoj je odlučeno o povlačenju akcija sa MTP, ukupno ostvareni obim prometa akcija koje su predmet povlačenja iznosio je manje od 0,5% od njihovog ukupnog izdatog broja;</w:t>
      </w:r>
    </w:p>
    <w:p w14:paraId="2E559986" w14:textId="77777777" w:rsidR="006237F4" w:rsidRPr="006B6F36" w:rsidRDefault="00000000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U najmanje jednom mesecu iz perioda pod tačkom (ii), ostvareni mesečni obim prometa akcijama Društva iznosio je manje od 0,05% od njihovog ukupnog izdatog broja.</w:t>
      </w:r>
    </w:p>
    <w:p w14:paraId="24EF8804" w14:textId="77777777" w:rsidR="006237F4" w:rsidRPr="006B6F36" w:rsidRDefault="006237F4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</w:p>
    <w:p w14:paraId="1441CF3B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3</w:t>
      </w:r>
    </w:p>
    <w:p w14:paraId="3BB7D2BD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161C815E" w14:textId="77777777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Društvo ovim putem daje neopozivu izjavu kojom se obavezuje da će od nesaglasnih akcionara, a na njihov zahtev, otkupiti akcije uz odgovarajuću naknadu prema Zakonu o privrednim društvima, odnosno da će ukoliko ne bude nesaglasnih akcionara, o tome dati pisanu izjavu.</w:t>
      </w:r>
    </w:p>
    <w:p w14:paraId="5E9BAB6B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150C1186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4</w:t>
      </w:r>
    </w:p>
    <w:p w14:paraId="0B08F981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725889B3" w14:textId="77777777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lastRenderedPageBreak/>
        <w:t xml:space="preserve">Ova Odluke Društva usvaja se većinom od najmanje 3/4 od ukupnog broja izdatih akcija Društva i stupa na snagu davanjem pisane izjave Predsednika Odbora direktora Društva da su svi nesaglasni akcionari u celosti isplaćeni za vrednost svojih akcija u skladu sa Zakonom o privrednim društvima, odnosno davanjem pisane izjave da nije bilo nesaglasnih akcionara. </w:t>
      </w:r>
    </w:p>
    <w:p w14:paraId="49A78EF0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3C237138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5</w:t>
      </w:r>
    </w:p>
    <w:p w14:paraId="36BB37A1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4751DD80" w14:textId="77777777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 xml:space="preserve">Ovim putem ovlašćuje se zakonski zastupnik Društva da u ime i za račun Društva, može lično ili preko punomoćnika, podneti zahtev Beogradskoj berzi za povlačenje akcija sa regulisanog tržišta, kao i zahtev Komisiji za hartije od vrednosti za dobijanje potvrde da Društvo nema svojstvo javnog društva, odnosno da može preduzeti sve potrebne mere i aktivnosti pred nadležnim organima radi sprovođenja ove Odluke. </w:t>
      </w:r>
    </w:p>
    <w:p w14:paraId="2AAB5251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0981A69A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6</w:t>
      </w:r>
    </w:p>
    <w:p w14:paraId="4DE105C3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4CA6DCEF" w14:textId="77777777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 xml:space="preserve">Ovlašćuje se Odbor direktora Društva da u slučaju potrebe izvrši neophodne korekcije ove Odluke radi njenog sprovođenja i registracije kod nadležnih organa. </w:t>
      </w:r>
    </w:p>
    <w:p w14:paraId="3876A786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3B058C55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b/>
          <w:sz w:val="24"/>
          <w:szCs w:val="24"/>
          <w:lang w:val="sr-Latn-RS"/>
        </w:rPr>
        <w:t>Član 7</w:t>
      </w:r>
    </w:p>
    <w:p w14:paraId="5EE56BBF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22637A8C" w14:textId="77777777" w:rsidR="006237F4" w:rsidRPr="006B6F36" w:rsidRDefault="00000000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Ova Odluka registruje se kod Agencije za privredne registre u skladu sa Zakonom o registraciji.</w:t>
      </w:r>
    </w:p>
    <w:p w14:paraId="5D60FF82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23479756" w14:textId="77777777" w:rsidR="006B6F36" w:rsidRPr="006B6F36" w:rsidRDefault="006B6F36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78459C0B" w14:textId="77777777" w:rsidR="006B6F36" w:rsidRPr="006B6F36" w:rsidRDefault="006B6F36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53C435ED" w14:textId="77777777" w:rsidR="006B6F36" w:rsidRPr="006B6F36" w:rsidRDefault="006B6F36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6D371656" w14:textId="77777777" w:rsidR="006237F4" w:rsidRPr="006B6F36" w:rsidRDefault="006237F4">
      <w:pPr>
        <w:spacing w:line="240" w:lineRule="auto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7560C199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Predsednik Skupštine Društva</w:t>
      </w:r>
    </w:p>
    <w:p w14:paraId="5D07404D" w14:textId="77777777" w:rsidR="006237F4" w:rsidRPr="006B6F36" w:rsidRDefault="006237F4">
      <w:pPr>
        <w:spacing w:line="240" w:lineRule="auto"/>
        <w:jc w:val="center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580F28B5" w14:textId="77777777" w:rsidR="006B6F36" w:rsidRPr="006B6F36" w:rsidRDefault="006B6F36">
      <w:pPr>
        <w:spacing w:line="240" w:lineRule="auto"/>
        <w:jc w:val="center"/>
        <w:rPr>
          <w:rFonts w:asciiTheme="minorHAnsi" w:hAnsiTheme="minorHAnsi" w:cstheme="minorHAnsi"/>
          <w:sz w:val="24"/>
          <w:szCs w:val="24"/>
          <w:lang w:val="sr-Latn-RS"/>
        </w:rPr>
      </w:pPr>
    </w:p>
    <w:p w14:paraId="7A3AB93D" w14:textId="77777777" w:rsidR="006237F4" w:rsidRPr="006B6F36" w:rsidRDefault="00000000">
      <w:pPr>
        <w:spacing w:line="240" w:lineRule="auto"/>
        <w:jc w:val="center"/>
        <w:rPr>
          <w:rFonts w:asciiTheme="minorHAnsi" w:hAnsiTheme="minorHAnsi" w:cstheme="minorHAnsi"/>
          <w:sz w:val="24"/>
          <w:szCs w:val="24"/>
          <w:lang w:val="sr-Latn-RS"/>
        </w:rPr>
      </w:pPr>
      <w:r w:rsidRPr="006B6F36">
        <w:rPr>
          <w:rFonts w:asciiTheme="minorHAnsi" w:hAnsiTheme="minorHAnsi" w:cstheme="minorHAnsi"/>
          <w:sz w:val="24"/>
          <w:szCs w:val="24"/>
          <w:lang w:val="sr-Latn-RS"/>
        </w:rPr>
        <w:t>________________________</w:t>
      </w:r>
    </w:p>
    <w:p w14:paraId="39E14F3F" w14:textId="77777777" w:rsidR="006237F4" w:rsidRPr="006B6F36" w:rsidRDefault="006237F4">
      <w:pPr>
        <w:spacing w:line="240" w:lineRule="auto"/>
        <w:jc w:val="center"/>
        <w:rPr>
          <w:rFonts w:asciiTheme="minorHAnsi" w:hAnsiTheme="minorHAnsi" w:cstheme="minorHAnsi"/>
          <w:sz w:val="24"/>
          <w:szCs w:val="24"/>
          <w:lang w:val="sr-Latn-RS"/>
        </w:rPr>
      </w:pPr>
    </w:p>
    <w:sectPr w:rsidR="006237F4" w:rsidRPr="006B6F36" w:rsidSect="006B6F3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3A49" w14:textId="77777777" w:rsidR="00966E4B" w:rsidRDefault="00966E4B">
      <w:pPr>
        <w:spacing w:line="240" w:lineRule="auto"/>
      </w:pPr>
      <w:r>
        <w:separator/>
      </w:r>
    </w:p>
  </w:endnote>
  <w:endnote w:type="continuationSeparator" w:id="0">
    <w:p w14:paraId="0EBA96AC" w14:textId="77777777" w:rsidR="00966E4B" w:rsidRDefault="00966E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607B" w14:textId="77777777" w:rsidR="00966E4B" w:rsidRDefault="00966E4B">
      <w:r>
        <w:separator/>
      </w:r>
    </w:p>
  </w:footnote>
  <w:footnote w:type="continuationSeparator" w:id="0">
    <w:p w14:paraId="75A4B501" w14:textId="77777777" w:rsidR="00966E4B" w:rsidRDefault="0096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E263C"/>
    <w:multiLevelType w:val="multilevel"/>
    <w:tmpl w:val="78DE263C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760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64"/>
    <w:rsid w:val="00012A3C"/>
    <w:rsid w:val="000A079F"/>
    <w:rsid w:val="000A6FC7"/>
    <w:rsid w:val="00194876"/>
    <w:rsid w:val="00195CDC"/>
    <w:rsid w:val="001D3E0A"/>
    <w:rsid w:val="002246E8"/>
    <w:rsid w:val="002D2726"/>
    <w:rsid w:val="00330A2A"/>
    <w:rsid w:val="0040423C"/>
    <w:rsid w:val="004659C1"/>
    <w:rsid w:val="00481ECD"/>
    <w:rsid w:val="00492BF3"/>
    <w:rsid w:val="004E5F22"/>
    <w:rsid w:val="005A3B50"/>
    <w:rsid w:val="005B065F"/>
    <w:rsid w:val="005F5578"/>
    <w:rsid w:val="006237F4"/>
    <w:rsid w:val="00651150"/>
    <w:rsid w:val="006B6F36"/>
    <w:rsid w:val="00703126"/>
    <w:rsid w:val="00730EE7"/>
    <w:rsid w:val="007A6488"/>
    <w:rsid w:val="007E7E06"/>
    <w:rsid w:val="008311A4"/>
    <w:rsid w:val="00896F46"/>
    <w:rsid w:val="008A3C21"/>
    <w:rsid w:val="00935033"/>
    <w:rsid w:val="00966E4B"/>
    <w:rsid w:val="0099122B"/>
    <w:rsid w:val="009D3BC2"/>
    <w:rsid w:val="00A62B62"/>
    <w:rsid w:val="00AA7A96"/>
    <w:rsid w:val="00B34D64"/>
    <w:rsid w:val="00BA218B"/>
    <w:rsid w:val="00BE0464"/>
    <w:rsid w:val="00C96415"/>
    <w:rsid w:val="00CB48DC"/>
    <w:rsid w:val="00CB4D1E"/>
    <w:rsid w:val="00CF4232"/>
    <w:rsid w:val="00D37BC4"/>
    <w:rsid w:val="00D43F45"/>
    <w:rsid w:val="00D509B5"/>
    <w:rsid w:val="00D95674"/>
    <w:rsid w:val="00DA29FD"/>
    <w:rsid w:val="00DD0943"/>
    <w:rsid w:val="00E52462"/>
    <w:rsid w:val="00EA3512"/>
    <w:rsid w:val="00FC0CF9"/>
    <w:rsid w:val="00FC3D61"/>
    <w:rsid w:val="00FE55C6"/>
    <w:rsid w:val="5A26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4009"/>
  <w15:docId w15:val="{D8B8DD9E-0EDA-4834-860D-6C3595A84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88" w:lineRule="auto"/>
      <w:jc w:val="both"/>
    </w:pPr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</dc:creator>
  <cp:lastModifiedBy>Dunja</cp:lastModifiedBy>
  <cp:revision>24</cp:revision>
  <cp:lastPrinted>2025-09-12T09:04:00Z</cp:lastPrinted>
  <dcterms:created xsi:type="dcterms:W3CDTF">2025-05-18T20:31:00Z</dcterms:created>
  <dcterms:modified xsi:type="dcterms:W3CDTF">2026-05-29T11:28:00Z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0854DC975DE741AC9837B09F84357C2F_12</vt:lpwstr>
  </property>
</Properties>
</file>